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F3" w:rsidRPr="0099174D" w:rsidRDefault="002160CB" w:rsidP="00C75DF3">
      <w:pPr>
        <w:pStyle w:val="NormalWeb"/>
        <w:spacing w:before="0" w:beforeAutospacing="0" w:after="0" w:afterAutospacing="0"/>
        <w:jc w:val="center"/>
        <w:rPr>
          <w:b/>
          <w:lang w:val="tr-TR"/>
        </w:rPr>
      </w:pPr>
      <w:r w:rsidRPr="0099174D">
        <w:rPr>
          <w:b/>
          <w:lang w:val="tr-TR"/>
        </w:rPr>
        <w:t xml:space="preserve">LEFKOŞA </w:t>
      </w:r>
      <w:r w:rsidR="002B7813" w:rsidRPr="0099174D">
        <w:rPr>
          <w:b/>
          <w:lang w:val="tr-TR"/>
        </w:rPr>
        <w:t>TÜRKÇE</w:t>
      </w:r>
      <w:r w:rsidR="00C75DF3" w:rsidRPr="0099174D">
        <w:rPr>
          <w:b/>
          <w:lang w:val="tr-TR"/>
        </w:rPr>
        <w:t xml:space="preserve"> YÜKSEK LİSANS PROGRAMI</w:t>
      </w:r>
    </w:p>
    <w:p w:rsidR="00C75DF3" w:rsidRPr="0099174D" w:rsidRDefault="00C75DF3" w:rsidP="00C75DF3">
      <w:pPr>
        <w:pStyle w:val="NormalWeb"/>
        <w:spacing w:before="0" w:beforeAutospacing="0" w:after="0" w:afterAutospacing="0"/>
        <w:jc w:val="center"/>
        <w:rPr>
          <w:b/>
          <w:lang w:val="tr-TR"/>
        </w:rPr>
      </w:pPr>
      <w:r w:rsidRPr="0099174D">
        <w:rPr>
          <w:b/>
          <w:lang w:val="tr-TR"/>
        </w:rPr>
        <w:t>201</w:t>
      </w:r>
      <w:r w:rsidR="002B7813" w:rsidRPr="0099174D">
        <w:rPr>
          <w:b/>
          <w:lang w:val="tr-TR"/>
        </w:rPr>
        <w:t>9</w:t>
      </w:r>
      <w:r w:rsidRPr="0099174D">
        <w:rPr>
          <w:b/>
          <w:lang w:val="tr-TR"/>
        </w:rPr>
        <w:t>–</w:t>
      </w:r>
      <w:r w:rsidR="002B7813" w:rsidRPr="0099174D">
        <w:rPr>
          <w:b/>
          <w:lang w:val="tr-TR"/>
        </w:rPr>
        <w:t>2</w:t>
      </w:r>
      <w:r w:rsidR="002160CB" w:rsidRPr="0099174D">
        <w:rPr>
          <w:b/>
          <w:lang w:val="tr-TR"/>
        </w:rPr>
        <w:t>02</w:t>
      </w:r>
      <w:r w:rsidR="002B7813" w:rsidRPr="0099174D">
        <w:rPr>
          <w:b/>
          <w:lang w:val="tr-TR"/>
        </w:rPr>
        <w:t>0</w:t>
      </w:r>
      <w:r w:rsidRPr="0099174D">
        <w:rPr>
          <w:b/>
          <w:lang w:val="tr-TR"/>
        </w:rPr>
        <w:t xml:space="preserve"> GÜZ DÖNEMİ </w:t>
      </w:r>
      <w:r w:rsidR="004E7D26" w:rsidRPr="004E7D26">
        <w:rPr>
          <w:b/>
          <w:lang w:val="tr-TR"/>
        </w:rPr>
        <w:t>AÇILMASI PLANLANAN DERSLERİN</w:t>
      </w:r>
      <w:r w:rsidR="004E7D26">
        <w:rPr>
          <w:b/>
          <w:lang w:val="tr-TR"/>
        </w:rPr>
        <w:t xml:space="preserve"> </w:t>
      </w:r>
      <w:r w:rsidRPr="0099174D">
        <w:rPr>
          <w:b/>
          <w:lang w:val="tr-TR"/>
        </w:rPr>
        <w:t>LİSTESİ VE TAKVİMİ</w:t>
      </w:r>
    </w:p>
    <w:p w:rsidR="00C75DF3" w:rsidRPr="0099174D" w:rsidRDefault="00C75DF3" w:rsidP="00C75DF3">
      <w:pPr>
        <w:pStyle w:val="NormalWeb"/>
        <w:spacing w:before="0" w:beforeAutospacing="0" w:after="0" w:afterAutospacing="0"/>
        <w:jc w:val="center"/>
        <w:rPr>
          <w:b/>
          <w:lang w:val="tr-TR"/>
        </w:rPr>
      </w:pPr>
    </w:p>
    <w:p w:rsidR="00C75DF3" w:rsidRPr="0099174D" w:rsidRDefault="00C75DF3" w:rsidP="00C75DF3">
      <w:pPr>
        <w:pStyle w:val="NormalWeb"/>
        <w:shd w:val="clear" w:color="auto" w:fill="FFFFFF"/>
        <w:spacing w:before="0" w:beforeAutospacing="0" w:after="0" w:afterAutospacing="0"/>
        <w:rPr>
          <w:b/>
          <w:bCs/>
          <w:lang w:val="tr-TR"/>
        </w:rPr>
      </w:pPr>
    </w:p>
    <w:p w:rsidR="00C75DF3" w:rsidRPr="0099174D" w:rsidRDefault="00410EE6" w:rsidP="00C75DF3">
      <w:pPr>
        <w:pStyle w:val="NormalWeb"/>
        <w:shd w:val="clear" w:color="auto" w:fill="B8CCE4" w:themeFill="accent1" w:themeFillTint="66"/>
        <w:spacing w:before="0" w:beforeAutospacing="0" w:after="0" w:afterAutospacing="0"/>
        <w:jc w:val="both"/>
        <w:rPr>
          <w:b/>
          <w:bCs/>
          <w:lang w:val="tr-TR"/>
        </w:rPr>
      </w:pPr>
      <w:r>
        <w:rPr>
          <w:b/>
          <w:bCs/>
          <w:lang w:val="tr-TR"/>
        </w:rPr>
        <w:t>Pazartesi – Prof</w:t>
      </w:r>
      <w:r w:rsidR="00C75DF3" w:rsidRPr="0099174D">
        <w:rPr>
          <w:b/>
          <w:bCs/>
          <w:lang w:val="tr-TR"/>
        </w:rPr>
        <w:t xml:space="preserve">. Dr. </w:t>
      </w:r>
      <w:r>
        <w:rPr>
          <w:b/>
          <w:bCs/>
          <w:lang w:val="tr-TR"/>
        </w:rPr>
        <w:t>Bilge</w:t>
      </w:r>
      <w:r w:rsidR="00C75DF3" w:rsidRPr="0099174D">
        <w:rPr>
          <w:b/>
          <w:bCs/>
          <w:lang w:val="tr-TR"/>
        </w:rPr>
        <w:t xml:space="preserve"> Ö</w:t>
      </w:r>
      <w:r>
        <w:rPr>
          <w:b/>
          <w:bCs/>
          <w:lang w:val="tr-TR"/>
        </w:rPr>
        <w:t>NEY</w:t>
      </w:r>
    </w:p>
    <w:p w:rsidR="00C75DF3" w:rsidRPr="0099174D" w:rsidRDefault="00C75DF3" w:rsidP="00C75DF3">
      <w:pPr>
        <w:spacing w:after="0" w:line="240" w:lineRule="auto"/>
        <w:jc w:val="both"/>
        <w:rPr>
          <w:rFonts w:ascii="Times New Roman" w:hAnsi="Times New Roman" w:cs="Times New Roman"/>
          <w:b/>
          <w:bCs/>
          <w:color w:val="1F497D" w:themeColor="text2"/>
          <w:sz w:val="24"/>
          <w:szCs w:val="24"/>
          <w:lang w:val="tr-TR"/>
        </w:rPr>
      </w:pPr>
      <w:r w:rsidRPr="0099174D">
        <w:rPr>
          <w:rFonts w:ascii="Times New Roman" w:hAnsi="Times New Roman" w:cs="Times New Roman"/>
          <w:b/>
          <w:bCs/>
          <w:color w:val="1F497D" w:themeColor="text2"/>
          <w:sz w:val="24"/>
          <w:szCs w:val="24"/>
          <w:lang w:val="tr-TR"/>
        </w:rPr>
        <w:t>BNKA 502</w:t>
      </w:r>
      <w:r w:rsidRPr="0099174D">
        <w:rPr>
          <w:rFonts w:ascii="Times New Roman" w:hAnsi="Times New Roman" w:cs="Times New Roman"/>
          <w:b/>
          <w:bCs/>
          <w:color w:val="1F497D" w:themeColor="text2"/>
          <w:sz w:val="24"/>
          <w:szCs w:val="24"/>
          <w:lang w:val="tr-TR"/>
        </w:rPr>
        <w:tab/>
        <w:t xml:space="preserve">Finansal Yönetim </w:t>
      </w:r>
    </w:p>
    <w:p w:rsidR="00C75DF3" w:rsidRPr="0099174D" w:rsidRDefault="00C75DF3" w:rsidP="00C75DF3">
      <w:pPr>
        <w:spacing w:after="0" w:line="240" w:lineRule="auto"/>
        <w:jc w:val="both"/>
        <w:rPr>
          <w:rFonts w:ascii="Times New Roman" w:eastAsia="Times New Roman" w:hAnsi="Times New Roman" w:cs="Times New Roman"/>
          <w:color w:val="000000"/>
          <w:sz w:val="24"/>
          <w:szCs w:val="24"/>
          <w:lang w:val="tr-TR" w:eastAsia="tr-TR"/>
        </w:rPr>
      </w:pPr>
      <w:r w:rsidRPr="0099174D">
        <w:rPr>
          <w:rFonts w:ascii="Times New Roman" w:eastAsia="Times New Roman" w:hAnsi="Times New Roman" w:cs="Times New Roman"/>
          <w:color w:val="000000"/>
          <w:sz w:val="24"/>
          <w:szCs w:val="24"/>
          <w:lang w:val="tr-TR" w:eastAsia="tr-TR"/>
        </w:rPr>
        <w:t xml:space="preserve">Ders, modern finansal teori ve uygulamaları içeren birincil konular analiz edilmesi ve şirket uygulamaları ve değer yaratma ve hissedarların karlarını maksimize etme konuları </w:t>
      </w:r>
      <w:proofErr w:type="gramStart"/>
      <w:r w:rsidRPr="0099174D">
        <w:rPr>
          <w:rFonts w:ascii="Times New Roman" w:eastAsia="Times New Roman" w:hAnsi="Times New Roman" w:cs="Times New Roman"/>
          <w:color w:val="000000"/>
          <w:sz w:val="24"/>
          <w:szCs w:val="24"/>
          <w:lang w:val="tr-TR" w:eastAsia="tr-TR"/>
        </w:rPr>
        <w:t>baz</w:t>
      </w:r>
      <w:proofErr w:type="gramEnd"/>
      <w:r w:rsidRPr="0099174D">
        <w:rPr>
          <w:rFonts w:ascii="Times New Roman" w:eastAsia="Times New Roman" w:hAnsi="Times New Roman" w:cs="Times New Roman"/>
          <w:color w:val="000000"/>
          <w:sz w:val="24"/>
          <w:szCs w:val="24"/>
          <w:lang w:val="tr-TR" w:eastAsia="tr-TR"/>
        </w:rPr>
        <w:t xml:space="preserve"> alınacaktır.</w:t>
      </w:r>
    </w:p>
    <w:p w:rsidR="00F82EF2" w:rsidRPr="0099174D" w:rsidRDefault="00F82EF2" w:rsidP="00F82EF2">
      <w:pPr>
        <w:pStyle w:val="NormalWeb"/>
        <w:shd w:val="clear" w:color="auto" w:fill="FFFFFF"/>
        <w:spacing w:before="0" w:beforeAutospacing="0" w:after="0" w:afterAutospacing="0"/>
        <w:jc w:val="both"/>
        <w:rPr>
          <w:lang w:val="tr-TR"/>
        </w:rPr>
      </w:pPr>
    </w:p>
    <w:p w:rsidR="00F82EF2" w:rsidRPr="0099174D" w:rsidRDefault="00F82EF2" w:rsidP="00F82EF2">
      <w:pPr>
        <w:pStyle w:val="NormalWeb"/>
        <w:shd w:val="clear" w:color="auto" w:fill="B8CCE4" w:themeFill="accent1" w:themeFillTint="66"/>
        <w:spacing w:before="0" w:beforeAutospacing="0" w:after="0" w:afterAutospacing="0"/>
        <w:jc w:val="both"/>
        <w:rPr>
          <w:b/>
          <w:bCs/>
          <w:lang w:val="tr-TR"/>
        </w:rPr>
      </w:pPr>
      <w:r w:rsidRPr="0099174D">
        <w:rPr>
          <w:b/>
          <w:bCs/>
          <w:lang w:val="tr-TR"/>
        </w:rPr>
        <w:t xml:space="preserve">Pazartesi – </w:t>
      </w:r>
      <w:r w:rsidR="00C44723">
        <w:rPr>
          <w:b/>
          <w:bCs/>
          <w:lang w:val="tr-TR"/>
        </w:rPr>
        <w:t>Doç</w:t>
      </w:r>
      <w:r w:rsidR="006E77AC" w:rsidRPr="0099174D">
        <w:rPr>
          <w:b/>
          <w:bCs/>
          <w:lang w:val="tr-TR"/>
        </w:rPr>
        <w:t xml:space="preserve">. Dr. </w:t>
      </w:r>
      <w:r w:rsidRPr="0099174D">
        <w:rPr>
          <w:b/>
          <w:bCs/>
          <w:lang w:val="tr-TR"/>
        </w:rPr>
        <w:t>Süheyla ERBİLEN</w:t>
      </w:r>
    </w:p>
    <w:p w:rsidR="00F82EF2" w:rsidRPr="0099174D" w:rsidRDefault="00F82EF2" w:rsidP="00F82EF2">
      <w:pPr>
        <w:spacing w:after="0" w:line="240" w:lineRule="auto"/>
        <w:jc w:val="both"/>
        <w:rPr>
          <w:rFonts w:ascii="Times New Roman" w:hAnsi="Times New Roman" w:cs="Times New Roman"/>
          <w:b/>
          <w:bCs/>
          <w:color w:val="1F497D" w:themeColor="text2"/>
          <w:sz w:val="24"/>
          <w:szCs w:val="24"/>
          <w:lang w:val="tr-TR"/>
        </w:rPr>
      </w:pPr>
      <w:r w:rsidRPr="0099174D">
        <w:rPr>
          <w:rFonts w:ascii="Times New Roman" w:hAnsi="Times New Roman" w:cs="Times New Roman"/>
          <w:b/>
          <w:bCs/>
          <w:color w:val="1F497D" w:themeColor="text2"/>
          <w:sz w:val="24"/>
          <w:szCs w:val="24"/>
          <w:lang w:val="tr-TR"/>
        </w:rPr>
        <w:t xml:space="preserve">TOCE518      Kadın ve Tarih Çalışmaları         </w:t>
      </w:r>
    </w:p>
    <w:p w:rsidR="00F82EF2" w:rsidRDefault="00F82EF2" w:rsidP="00F82EF2">
      <w:pPr>
        <w:pStyle w:val="xmsoplaintext"/>
        <w:jc w:val="both"/>
        <w:rPr>
          <w:lang w:val="tr-TR"/>
        </w:rPr>
      </w:pPr>
      <w:r w:rsidRPr="0099174D">
        <w:rPr>
          <w:lang w:val="tr-TR"/>
        </w:rPr>
        <w:t xml:space="preserve">Bu derste eril coğrafyaya itirazlar ve feminist coğrafyanın ortaya çıkışı hakkında kısa tarihçe verildikten sonra mekânsal paradigmalar, özel ve kamusal </w:t>
      </w:r>
      <w:proofErr w:type="gramStart"/>
      <w:r w:rsidRPr="0099174D">
        <w:rPr>
          <w:lang w:val="tr-TR"/>
        </w:rPr>
        <w:t>mekanların</w:t>
      </w:r>
      <w:proofErr w:type="gramEnd"/>
      <w:r w:rsidRPr="0099174D">
        <w:rPr>
          <w:lang w:val="tr-TR"/>
        </w:rPr>
        <w:t xml:space="preserve"> toplumsal cinsiyet bağlamında yeniden üretilmesi, düzenlenmesi ele alınacaktır. Öğrencilerin okumalarına, deneyimlerine ve tartışmalarına dayalı olarak, derste orijinal araştırmalar ve analitik çalışmalar yapılacaktır.</w:t>
      </w:r>
    </w:p>
    <w:p w:rsidR="00F82EF2" w:rsidRPr="0099174D" w:rsidRDefault="00F82EF2" w:rsidP="00F82EF2">
      <w:pPr>
        <w:pStyle w:val="xmsoplaintext"/>
        <w:jc w:val="both"/>
        <w:rPr>
          <w:lang w:val="tr-TR"/>
        </w:rPr>
      </w:pPr>
    </w:p>
    <w:p w:rsidR="00F82EF2" w:rsidRPr="0099174D" w:rsidRDefault="00F82EF2" w:rsidP="00F82EF2">
      <w:pPr>
        <w:pStyle w:val="NormalWeb"/>
        <w:shd w:val="clear" w:color="auto" w:fill="B8CCE4" w:themeFill="accent1" w:themeFillTint="66"/>
        <w:spacing w:before="0" w:beforeAutospacing="0" w:after="0" w:afterAutospacing="0"/>
        <w:jc w:val="both"/>
        <w:rPr>
          <w:b/>
          <w:bCs/>
          <w:lang w:val="tr-TR"/>
        </w:rPr>
      </w:pPr>
      <w:r w:rsidRPr="0099174D">
        <w:rPr>
          <w:b/>
          <w:bCs/>
          <w:lang w:val="tr-TR"/>
        </w:rPr>
        <w:t>Salı –</w:t>
      </w:r>
      <w:r>
        <w:rPr>
          <w:b/>
          <w:bCs/>
          <w:lang w:val="tr-TR"/>
        </w:rPr>
        <w:t xml:space="preserve"> </w:t>
      </w:r>
      <w:r w:rsidRPr="0099174D">
        <w:rPr>
          <w:b/>
          <w:bCs/>
          <w:lang w:val="tr-TR"/>
        </w:rPr>
        <w:t>Doç. Dr. Hasan Ulaş ALTIOK</w:t>
      </w:r>
    </w:p>
    <w:p w:rsidR="00F82EF2" w:rsidRPr="0099174D" w:rsidRDefault="00F82EF2" w:rsidP="00F82EF2">
      <w:pPr>
        <w:pStyle w:val="NormalWeb"/>
        <w:shd w:val="clear" w:color="auto" w:fill="FFFFFF"/>
        <w:spacing w:before="0" w:beforeAutospacing="0" w:after="0" w:afterAutospacing="0"/>
        <w:jc w:val="both"/>
        <w:rPr>
          <w:b/>
          <w:color w:val="1F497D" w:themeColor="text2"/>
          <w:lang w:val="tr-TR"/>
        </w:rPr>
      </w:pPr>
      <w:r>
        <w:rPr>
          <w:b/>
          <w:color w:val="1F497D" w:themeColor="text2"/>
          <w:lang w:val="tr-TR"/>
        </w:rPr>
        <w:t xml:space="preserve">FINT </w:t>
      </w:r>
      <w:proofErr w:type="gramStart"/>
      <w:r>
        <w:rPr>
          <w:b/>
          <w:color w:val="1F497D" w:themeColor="text2"/>
          <w:lang w:val="tr-TR"/>
        </w:rPr>
        <w:t>521        Yatırım</w:t>
      </w:r>
      <w:proofErr w:type="gramEnd"/>
      <w:r w:rsidRPr="0099174D">
        <w:rPr>
          <w:b/>
          <w:color w:val="1F497D" w:themeColor="text2"/>
          <w:lang w:val="tr-TR"/>
        </w:rPr>
        <w:t xml:space="preserve"> Değerlendirmesi ve Risk Analizi     </w:t>
      </w:r>
    </w:p>
    <w:p w:rsidR="00F82EF2" w:rsidRPr="0099174D" w:rsidRDefault="00F82EF2" w:rsidP="00F82EF2">
      <w:pPr>
        <w:pStyle w:val="NormalWeb"/>
        <w:shd w:val="clear" w:color="auto" w:fill="FFFFFF"/>
        <w:spacing w:before="0" w:beforeAutospacing="0" w:after="0" w:afterAutospacing="0"/>
        <w:jc w:val="both"/>
        <w:rPr>
          <w:lang w:val="tr-TR"/>
        </w:rPr>
      </w:pPr>
      <w:r w:rsidRPr="0099174D">
        <w:rPr>
          <w:lang w:val="tr-TR"/>
        </w:rPr>
        <w:t xml:space="preserve">Bu derste, maliyet-fayda analizi tekniklerini kullanarak yatırım projelerinin finansal fizibilitelerini değerlendirmeye yönelik hazırlanmıştır. Dersin temel içeriğini finansal modelleme, alternatif yatırım kriterleri, nakit akışı analizinde </w:t>
      </w:r>
      <w:proofErr w:type="spellStart"/>
      <w:r w:rsidRPr="0099174D">
        <w:rPr>
          <w:lang w:val="tr-TR"/>
        </w:rPr>
        <w:t>real</w:t>
      </w:r>
      <w:proofErr w:type="spellEnd"/>
      <w:r w:rsidRPr="0099174D">
        <w:rPr>
          <w:lang w:val="tr-TR"/>
        </w:rPr>
        <w:t xml:space="preserve"> ve </w:t>
      </w:r>
      <w:proofErr w:type="gramStart"/>
      <w:r w:rsidRPr="0099174D">
        <w:rPr>
          <w:lang w:val="tr-TR"/>
        </w:rPr>
        <w:t>nominal</w:t>
      </w:r>
      <w:proofErr w:type="gramEnd"/>
      <w:r w:rsidRPr="0099174D">
        <w:rPr>
          <w:lang w:val="tr-TR"/>
        </w:rPr>
        <w:t xml:space="preserve"> fiyat, </w:t>
      </w:r>
      <w:proofErr w:type="spellStart"/>
      <w:r w:rsidRPr="0099174D">
        <w:rPr>
          <w:lang w:val="tr-TR"/>
        </w:rPr>
        <w:t>doviz</w:t>
      </w:r>
      <w:proofErr w:type="spellEnd"/>
      <w:r w:rsidRPr="0099174D">
        <w:rPr>
          <w:lang w:val="tr-TR"/>
        </w:rPr>
        <w:t xml:space="preserve"> kuru ve faiz oranının tutarlı biçimde kullanılma yöntemleri oluşturmaktadır. Bunlara ek olarak bir projenin </w:t>
      </w:r>
      <w:proofErr w:type="gramStart"/>
      <w:r w:rsidRPr="0099174D">
        <w:rPr>
          <w:lang w:val="tr-TR"/>
        </w:rPr>
        <w:t>optimal</w:t>
      </w:r>
      <w:proofErr w:type="gramEnd"/>
      <w:r w:rsidRPr="0099174D">
        <w:rPr>
          <w:lang w:val="tr-TR"/>
        </w:rPr>
        <w:t xml:space="preserve"> ölçeğinin ve zamanlamasının ne olması gerektiği ve bunların belirlenme yöntemleri de bu dersin içeriği arasındadır.</w:t>
      </w:r>
    </w:p>
    <w:p w:rsidR="00F82EF2" w:rsidRPr="0099174D" w:rsidRDefault="00F82EF2" w:rsidP="00F82EF2">
      <w:pPr>
        <w:spacing w:after="150" w:line="300" w:lineRule="atLeast"/>
        <w:rPr>
          <w:rFonts w:ascii="Times New Roman" w:hAnsi="Times New Roman" w:cs="Times New Roman"/>
          <w:b/>
          <w:bCs/>
          <w:sz w:val="24"/>
          <w:szCs w:val="24"/>
          <w:lang w:val="tr-TR"/>
        </w:rPr>
      </w:pPr>
    </w:p>
    <w:p w:rsidR="00F82EF2" w:rsidRPr="0099174D" w:rsidRDefault="00F82EF2" w:rsidP="00F82EF2">
      <w:pPr>
        <w:pStyle w:val="NormalWeb"/>
        <w:shd w:val="clear" w:color="auto" w:fill="B8CCE4" w:themeFill="accent1" w:themeFillTint="66"/>
        <w:spacing w:before="0" w:beforeAutospacing="0" w:after="0" w:afterAutospacing="0"/>
        <w:jc w:val="both"/>
        <w:rPr>
          <w:b/>
          <w:bCs/>
          <w:lang w:val="tr-TR"/>
        </w:rPr>
      </w:pPr>
      <w:r w:rsidRPr="0099174D">
        <w:rPr>
          <w:b/>
          <w:bCs/>
          <w:lang w:val="tr-TR"/>
        </w:rPr>
        <w:t>Salı – Halil İbrahim DURANAY</w:t>
      </w:r>
    </w:p>
    <w:p w:rsidR="00F82EF2" w:rsidRPr="0099174D" w:rsidRDefault="00F82EF2" w:rsidP="00F82EF2">
      <w:pPr>
        <w:spacing w:after="0" w:line="240" w:lineRule="auto"/>
        <w:jc w:val="both"/>
        <w:rPr>
          <w:rFonts w:ascii="Times New Roman" w:hAnsi="Times New Roman" w:cs="Times New Roman"/>
          <w:b/>
          <w:bCs/>
          <w:color w:val="1F497D" w:themeColor="text2"/>
          <w:sz w:val="24"/>
          <w:szCs w:val="24"/>
          <w:lang w:val="tr-TR"/>
        </w:rPr>
      </w:pPr>
      <w:r w:rsidRPr="0099174D">
        <w:rPr>
          <w:rFonts w:ascii="Times New Roman" w:hAnsi="Times New Roman" w:cs="Times New Roman"/>
          <w:b/>
          <w:bCs/>
          <w:color w:val="1F497D" w:themeColor="text2"/>
          <w:sz w:val="24"/>
          <w:szCs w:val="24"/>
          <w:lang w:val="tr-TR"/>
        </w:rPr>
        <w:t>TOCE501      Feminis</w:t>
      </w:r>
      <w:r>
        <w:rPr>
          <w:rFonts w:ascii="Times New Roman" w:hAnsi="Times New Roman" w:cs="Times New Roman"/>
          <w:b/>
          <w:bCs/>
          <w:color w:val="1F497D" w:themeColor="text2"/>
          <w:sz w:val="24"/>
          <w:szCs w:val="24"/>
          <w:lang w:val="tr-TR"/>
        </w:rPr>
        <w:t>t</w:t>
      </w:r>
      <w:r w:rsidRPr="0099174D">
        <w:rPr>
          <w:rFonts w:ascii="Times New Roman" w:hAnsi="Times New Roman" w:cs="Times New Roman"/>
          <w:b/>
          <w:bCs/>
          <w:color w:val="1F497D" w:themeColor="text2"/>
          <w:sz w:val="24"/>
          <w:szCs w:val="24"/>
          <w:lang w:val="tr-TR"/>
        </w:rPr>
        <w:t xml:space="preserve"> Teoriler         </w:t>
      </w:r>
    </w:p>
    <w:p w:rsidR="00F82EF2" w:rsidRDefault="00F82EF2" w:rsidP="00F82EF2">
      <w:pPr>
        <w:jc w:val="both"/>
        <w:rPr>
          <w:rFonts w:ascii="Times New Roman" w:hAnsi="Times New Roman" w:cs="Times New Roman"/>
          <w:lang w:val="tr-TR"/>
        </w:rPr>
      </w:pPr>
      <w:r w:rsidRPr="0099174D">
        <w:rPr>
          <w:rFonts w:ascii="Times New Roman" w:hAnsi="Times New Roman" w:cs="Times New Roman"/>
          <w:sz w:val="24"/>
          <w:lang w:val="tr-TR"/>
        </w:rPr>
        <w:t xml:space="preserve">Dersin amacı, öğrencilerin cinsiyet çalışmalarındaki bazı esas teorik uyum ve çatışma anlayışlarını güçlendirmek ve onlara bunları sunmaktır. Bu derste, liberal, sosyalist, Marksist, radikal ve Müslüman feminist geleneklerden gelmiş teorileri de içeren ana sosyal feminist ve politik teoriler karşılaştırılacak ve analiz edilecektir. ‘Irk’ sınıf ayrımı, cinsellik, milli durum gibi </w:t>
      </w:r>
      <w:r w:rsidRPr="0099174D">
        <w:rPr>
          <w:rFonts w:ascii="Times New Roman" w:hAnsi="Times New Roman" w:cs="Times New Roman"/>
          <w:sz w:val="24"/>
          <w:szCs w:val="24"/>
          <w:lang w:val="tr-TR"/>
        </w:rPr>
        <w:t>diğer önemli faktörler hakkında cinsiyet kavramının hassasiyetinin önemini öğrenciler üzerinde artırmak amacıyla, sekssizim ve politik hedef ve çalışmalar arasındaki ilişkileri tartışacaktır.</w:t>
      </w:r>
      <w:r w:rsidRPr="0099174D">
        <w:rPr>
          <w:rFonts w:ascii="Times New Roman" w:hAnsi="Times New Roman" w:cs="Times New Roman"/>
          <w:lang w:val="tr-TR"/>
        </w:rPr>
        <w:t xml:space="preserve"> </w:t>
      </w:r>
    </w:p>
    <w:p w:rsidR="00F82EF2" w:rsidRPr="00745046" w:rsidRDefault="00F82EF2" w:rsidP="00F82EF2">
      <w:pPr>
        <w:pStyle w:val="NormalWeb"/>
        <w:shd w:val="clear" w:color="auto" w:fill="B8CCE4" w:themeFill="accent1" w:themeFillTint="66"/>
        <w:spacing w:before="0" w:beforeAutospacing="0" w:after="0" w:afterAutospacing="0"/>
        <w:jc w:val="both"/>
        <w:rPr>
          <w:b/>
          <w:bCs/>
          <w:lang w:val="tr-TR"/>
        </w:rPr>
      </w:pPr>
      <w:r>
        <w:rPr>
          <w:b/>
          <w:bCs/>
          <w:lang w:val="tr-TR"/>
        </w:rPr>
        <w:t xml:space="preserve">Salı </w:t>
      </w:r>
      <w:r w:rsidRPr="0099174D">
        <w:rPr>
          <w:b/>
          <w:bCs/>
          <w:lang w:val="tr-TR"/>
        </w:rPr>
        <w:t xml:space="preserve"> – </w:t>
      </w:r>
      <w:r>
        <w:rPr>
          <w:b/>
          <w:bCs/>
          <w:lang w:val="tr-TR"/>
        </w:rPr>
        <w:t xml:space="preserve">Yrd. Doç. </w:t>
      </w:r>
      <w:r w:rsidRPr="0099174D">
        <w:rPr>
          <w:b/>
          <w:bCs/>
          <w:lang w:val="tr-TR"/>
        </w:rPr>
        <w:t xml:space="preserve">Dr. </w:t>
      </w:r>
      <w:r>
        <w:rPr>
          <w:b/>
          <w:bCs/>
          <w:lang w:val="tr-TR"/>
        </w:rPr>
        <w:t>Emrah ÖNEY</w:t>
      </w:r>
    </w:p>
    <w:p w:rsidR="00F82EF2" w:rsidRPr="006E0EF8" w:rsidRDefault="00F82EF2" w:rsidP="00F82EF2">
      <w:pPr>
        <w:spacing w:after="0" w:line="240" w:lineRule="auto"/>
        <w:jc w:val="both"/>
        <w:rPr>
          <w:rFonts w:ascii="Times New Roman" w:hAnsi="Times New Roman" w:cs="Times New Roman"/>
          <w:b/>
          <w:bCs/>
          <w:color w:val="1F497D" w:themeColor="text2"/>
          <w:sz w:val="24"/>
          <w:szCs w:val="24"/>
          <w:lang w:val="tr-TR"/>
        </w:rPr>
      </w:pPr>
      <w:r w:rsidRPr="006E0EF8">
        <w:rPr>
          <w:rFonts w:ascii="Times New Roman" w:hAnsi="Times New Roman" w:cs="Times New Roman"/>
          <w:b/>
          <w:bCs/>
          <w:color w:val="1F497D" w:themeColor="text2"/>
          <w:sz w:val="24"/>
          <w:szCs w:val="24"/>
          <w:lang w:val="tr-TR"/>
        </w:rPr>
        <w:t xml:space="preserve">YONT524     Stratejik Yönetim         </w:t>
      </w:r>
    </w:p>
    <w:p w:rsidR="00F82EF2" w:rsidRPr="00D95D4B" w:rsidRDefault="00F82EF2" w:rsidP="00F82EF2">
      <w:pPr>
        <w:jc w:val="both"/>
        <w:rPr>
          <w:rFonts w:ascii="Times New Roman" w:hAnsi="Times New Roman" w:cs="Times New Roman"/>
          <w:lang w:val="tr-TR"/>
        </w:rPr>
      </w:pPr>
      <w:r w:rsidRPr="0083745C">
        <w:rPr>
          <w:rFonts w:ascii="Times New Roman" w:hAnsi="Times New Roman" w:cs="Times New Roman"/>
          <w:sz w:val="24"/>
          <w:lang w:val="tr-TR"/>
        </w:rPr>
        <w:t xml:space="preserve">Gelecekte başarılı olabilmek için, yöneticiler piyasalarda geleneksel ve gelişmekte olan rekabetçi avantajı kazanmak ve sürdürmek için gerekli kaynakları ve yetenekleri geliştirmelidirler. Kuruluşların rekabet avantajı geliştirme girişimleri esnasında seçtikleri yollar kendi stratejilerinin özünü oluşturmaktadır. Bu derste verilen okumalar, tartışmalar ve vaka analizleri aracılığıyla stratejik yönetim kavramları tanıtılmakta ve örgütün temel yönü ve hedefleri, çevresi </w:t>
      </w:r>
      <w:r w:rsidRPr="0083745C">
        <w:rPr>
          <w:rFonts w:ascii="Times New Roman" w:hAnsi="Times New Roman" w:cs="Times New Roman"/>
          <w:sz w:val="24"/>
          <w:lang w:val="tr-TR"/>
        </w:rPr>
        <w:lastRenderedPageBreak/>
        <w:t>(sosyal, siyasi, teknolojik, ekonomik ve küresel faktörler), endüstri ve piyasa yapısı ve örgütün zayıf ve güçlü yanlarını göz önünde bulundurulmaktadır</w:t>
      </w:r>
      <w:r w:rsidRPr="00D95D4B">
        <w:rPr>
          <w:rFonts w:ascii="Times New Roman" w:hAnsi="Times New Roman" w:cs="Times New Roman"/>
          <w:lang w:val="tr-TR"/>
        </w:rPr>
        <w:t>.</w:t>
      </w:r>
    </w:p>
    <w:p w:rsidR="006E06FF" w:rsidRPr="00654964" w:rsidRDefault="006E06FF" w:rsidP="006E06FF">
      <w:pPr>
        <w:pStyle w:val="NormalWeb"/>
        <w:shd w:val="clear" w:color="auto" w:fill="B8CCE4" w:themeFill="accent1" w:themeFillTint="66"/>
        <w:spacing w:before="0" w:beforeAutospacing="0" w:after="0" w:afterAutospacing="0"/>
        <w:jc w:val="both"/>
        <w:rPr>
          <w:b/>
          <w:bCs/>
        </w:rPr>
      </w:pPr>
      <w:r w:rsidRPr="0099174D">
        <w:rPr>
          <w:b/>
          <w:bCs/>
          <w:lang w:val="tr-TR"/>
        </w:rPr>
        <w:t xml:space="preserve">Çarşamba </w:t>
      </w:r>
      <w:r w:rsidRPr="00654964">
        <w:rPr>
          <w:b/>
          <w:bCs/>
        </w:rPr>
        <w:t xml:space="preserve">– </w:t>
      </w:r>
      <w:r>
        <w:rPr>
          <w:b/>
          <w:bCs/>
        </w:rPr>
        <w:t xml:space="preserve">Dr. </w:t>
      </w:r>
      <w:proofErr w:type="spellStart"/>
      <w:r>
        <w:rPr>
          <w:b/>
          <w:bCs/>
        </w:rPr>
        <w:t>Yenal</w:t>
      </w:r>
      <w:proofErr w:type="spellEnd"/>
      <w:r>
        <w:rPr>
          <w:b/>
          <w:bCs/>
        </w:rPr>
        <w:t xml:space="preserve"> SÜREÇ</w:t>
      </w:r>
    </w:p>
    <w:p w:rsidR="006E06FF" w:rsidRPr="0099174D" w:rsidRDefault="006E06FF" w:rsidP="006E06FF">
      <w:pPr>
        <w:spacing w:after="0" w:line="240" w:lineRule="auto"/>
        <w:jc w:val="both"/>
        <w:rPr>
          <w:rFonts w:ascii="Times New Roman" w:hAnsi="Times New Roman" w:cs="Times New Roman"/>
          <w:b/>
          <w:bCs/>
          <w:color w:val="1F497D" w:themeColor="text2"/>
          <w:sz w:val="24"/>
          <w:szCs w:val="24"/>
          <w:lang w:val="tr-TR"/>
        </w:rPr>
      </w:pPr>
      <w:r>
        <w:rPr>
          <w:rFonts w:ascii="Times New Roman" w:hAnsi="Times New Roman" w:cs="Times New Roman"/>
          <w:b/>
          <w:bCs/>
          <w:color w:val="1F497D" w:themeColor="text2"/>
          <w:sz w:val="24"/>
          <w:szCs w:val="24"/>
          <w:lang w:val="tr-TR"/>
        </w:rPr>
        <w:t>EKON507</w:t>
      </w:r>
      <w:r w:rsidRPr="00C01A39">
        <w:rPr>
          <w:rFonts w:ascii="Times New Roman" w:hAnsi="Times New Roman" w:cs="Times New Roman"/>
          <w:b/>
          <w:bCs/>
          <w:color w:val="1F497D" w:themeColor="text2"/>
          <w:sz w:val="24"/>
          <w:szCs w:val="24"/>
          <w:lang w:val="tr-TR"/>
        </w:rPr>
        <w:t xml:space="preserve">     </w:t>
      </w:r>
      <w:r>
        <w:rPr>
          <w:rFonts w:ascii="Times New Roman" w:hAnsi="Times New Roman" w:cs="Times New Roman"/>
          <w:b/>
          <w:bCs/>
          <w:color w:val="1F497D" w:themeColor="text2"/>
          <w:sz w:val="24"/>
          <w:szCs w:val="24"/>
          <w:lang w:val="tr-TR"/>
        </w:rPr>
        <w:t>Uluslararası Ekonomi</w:t>
      </w:r>
      <w:r w:rsidRPr="00654964">
        <w:rPr>
          <w:rFonts w:ascii="Times New Roman" w:hAnsi="Times New Roman" w:cs="Times New Roman"/>
          <w:b/>
          <w:bCs/>
          <w:color w:val="1F497D" w:themeColor="text2"/>
          <w:sz w:val="24"/>
          <w:szCs w:val="24"/>
          <w:lang w:val="tr-TR"/>
        </w:rPr>
        <w:t xml:space="preserve">         </w:t>
      </w:r>
    </w:p>
    <w:p w:rsidR="00F82EF2" w:rsidRPr="00687056" w:rsidRDefault="006E06FF" w:rsidP="00687056">
      <w:pPr>
        <w:jc w:val="both"/>
        <w:rPr>
          <w:rFonts w:ascii="Times New Roman" w:hAnsi="Times New Roman" w:cs="Times New Roman"/>
          <w:sz w:val="24"/>
          <w:szCs w:val="24"/>
          <w:lang w:val="tr-TR"/>
        </w:rPr>
      </w:pPr>
      <w:r w:rsidRPr="0083745C">
        <w:rPr>
          <w:rFonts w:ascii="Times New Roman" w:hAnsi="Times New Roman" w:cs="Times New Roman"/>
          <w:sz w:val="24"/>
          <w:szCs w:val="24"/>
          <w:lang w:val="tr-TR"/>
        </w:rPr>
        <w:t xml:space="preserve">Avrupa Birliğinin tarihsel evrimi, kurumları, bütçe ve borç verme kapasitesi, gümrük birliği teorileri ve Avrupa Birliğinde uygulamaları, faktör hareketleri, parasal </w:t>
      </w:r>
      <w:proofErr w:type="gramStart"/>
      <w:r w:rsidRPr="0083745C">
        <w:rPr>
          <w:rFonts w:ascii="Times New Roman" w:hAnsi="Times New Roman" w:cs="Times New Roman"/>
          <w:sz w:val="24"/>
          <w:szCs w:val="24"/>
          <w:lang w:val="tr-TR"/>
        </w:rPr>
        <w:t>entegrasyon</w:t>
      </w:r>
      <w:proofErr w:type="gramEnd"/>
      <w:r w:rsidRPr="0083745C">
        <w:rPr>
          <w:rFonts w:ascii="Times New Roman" w:hAnsi="Times New Roman" w:cs="Times New Roman"/>
          <w:sz w:val="24"/>
          <w:szCs w:val="24"/>
          <w:lang w:val="tr-TR"/>
        </w:rPr>
        <w:t xml:space="preserve">, ortak politikalar, Maastricht anlaşması ve sonrası, Kıbrıs-AB ilişkilerinde son gelişmeler, Türkiye-AB </w:t>
      </w:r>
      <w:proofErr w:type="gramStart"/>
      <w:r w:rsidRPr="0083745C">
        <w:rPr>
          <w:rFonts w:ascii="Times New Roman" w:hAnsi="Times New Roman" w:cs="Times New Roman"/>
          <w:sz w:val="24"/>
          <w:szCs w:val="24"/>
          <w:lang w:val="tr-TR"/>
        </w:rPr>
        <w:t>ilişkileri</w:t>
      </w:r>
      <w:proofErr w:type="gramEnd"/>
      <w:r w:rsidRPr="0083745C">
        <w:rPr>
          <w:rFonts w:ascii="Times New Roman" w:hAnsi="Times New Roman" w:cs="Times New Roman"/>
          <w:sz w:val="24"/>
          <w:szCs w:val="24"/>
          <w:lang w:val="tr-TR"/>
        </w:rPr>
        <w:t xml:space="preserve"> ve bu ilişkilerin Kıbrıs'a etkileri.</w:t>
      </w:r>
    </w:p>
    <w:p w:rsidR="00C75DF3" w:rsidRPr="0099174D" w:rsidRDefault="00AD6579" w:rsidP="00C75DF3">
      <w:pPr>
        <w:pStyle w:val="NormalWeb"/>
        <w:shd w:val="clear" w:color="auto" w:fill="B8CCE4" w:themeFill="accent1" w:themeFillTint="66"/>
        <w:spacing w:before="0" w:beforeAutospacing="0" w:after="0" w:afterAutospacing="0"/>
        <w:jc w:val="both"/>
        <w:rPr>
          <w:b/>
          <w:bCs/>
          <w:lang w:val="tr-TR"/>
        </w:rPr>
      </w:pPr>
      <w:r w:rsidRPr="0099174D">
        <w:rPr>
          <w:b/>
          <w:bCs/>
          <w:lang w:val="tr-TR"/>
        </w:rPr>
        <w:t>Perşembe</w:t>
      </w:r>
      <w:r w:rsidR="00C75DF3" w:rsidRPr="0099174D">
        <w:rPr>
          <w:b/>
          <w:bCs/>
          <w:lang w:val="tr-TR"/>
        </w:rPr>
        <w:t xml:space="preserve"> – Prof. Dr. </w:t>
      </w:r>
      <w:r w:rsidR="005620DF" w:rsidRPr="0099174D">
        <w:rPr>
          <w:b/>
          <w:bCs/>
          <w:lang w:val="tr-TR"/>
        </w:rPr>
        <w:t>Fatma GÜVEN LİSANİLER</w:t>
      </w:r>
    </w:p>
    <w:p w:rsidR="005620DF" w:rsidRPr="0099174D" w:rsidRDefault="005620DF" w:rsidP="005620DF">
      <w:pPr>
        <w:pStyle w:val="NormalWeb"/>
        <w:shd w:val="clear" w:color="auto" w:fill="FFFFFF"/>
        <w:spacing w:before="0" w:beforeAutospacing="0" w:after="0" w:afterAutospacing="0"/>
        <w:jc w:val="both"/>
        <w:rPr>
          <w:b/>
          <w:color w:val="1F497D" w:themeColor="text2"/>
          <w:lang w:val="tr-TR"/>
        </w:rPr>
      </w:pPr>
      <w:r w:rsidRPr="0099174D">
        <w:rPr>
          <w:b/>
          <w:color w:val="1F497D" w:themeColor="text2"/>
          <w:lang w:val="tr-TR"/>
        </w:rPr>
        <w:t>TOCE517</w:t>
      </w:r>
      <w:r w:rsidR="00C75DF3" w:rsidRPr="0099174D">
        <w:rPr>
          <w:b/>
          <w:color w:val="1F497D" w:themeColor="text2"/>
          <w:lang w:val="tr-TR"/>
        </w:rPr>
        <w:tab/>
        <w:t>    </w:t>
      </w:r>
      <w:r w:rsidRPr="0099174D">
        <w:rPr>
          <w:b/>
          <w:color w:val="1F497D" w:themeColor="text2"/>
          <w:lang w:val="tr-TR"/>
        </w:rPr>
        <w:t>Ekonomide Kadın</w:t>
      </w:r>
      <w:r w:rsidR="00C75DF3" w:rsidRPr="0099174D">
        <w:rPr>
          <w:b/>
          <w:color w:val="1F497D" w:themeColor="text2"/>
          <w:lang w:val="tr-TR"/>
        </w:rPr>
        <w:t xml:space="preserve">   </w:t>
      </w:r>
    </w:p>
    <w:p w:rsidR="00C75DF3" w:rsidRPr="0099174D" w:rsidRDefault="005620DF" w:rsidP="005620DF">
      <w:pPr>
        <w:pStyle w:val="NormalWeb"/>
        <w:shd w:val="clear" w:color="auto" w:fill="FFFFFF"/>
        <w:spacing w:before="0" w:beforeAutospacing="0" w:after="0" w:afterAutospacing="0"/>
        <w:jc w:val="both"/>
        <w:rPr>
          <w:b/>
          <w:color w:val="1F497D" w:themeColor="text2"/>
          <w:lang w:val="tr-TR"/>
        </w:rPr>
      </w:pPr>
      <w:r w:rsidRPr="0099174D">
        <w:rPr>
          <w:lang w:val="tr-TR"/>
        </w:rPr>
        <w:t xml:space="preserve">Bu ders, ekonomiden hem geleneksel hem de geleneksel olmayan </w:t>
      </w:r>
      <w:proofErr w:type="gramStart"/>
      <w:r w:rsidRPr="0099174D">
        <w:rPr>
          <w:lang w:val="tr-TR"/>
        </w:rPr>
        <w:t>metodolojileri</w:t>
      </w:r>
      <w:proofErr w:type="gramEnd"/>
      <w:r w:rsidRPr="0099174D">
        <w:rPr>
          <w:lang w:val="tr-TR"/>
        </w:rPr>
        <w:t xml:space="preserve"> kullanan kadınların deneyimlerinin analizlerini içermektedir. Ders, bu kadın grubunun benzersiz deneyimleri ile ekonomik sorunların geleneksel yorumunu genişletme girişiminde bulunmaktadır. Esas bakış açısı </w:t>
      </w:r>
      <w:proofErr w:type="spellStart"/>
      <w:r w:rsidRPr="0099174D">
        <w:rPr>
          <w:lang w:val="tr-TR"/>
        </w:rPr>
        <w:t>neo</w:t>
      </w:r>
      <w:proofErr w:type="spellEnd"/>
      <w:r w:rsidRPr="0099174D">
        <w:rPr>
          <w:lang w:val="tr-TR"/>
        </w:rPr>
        <w:t xml:space="preserve"> klasik ekonomide ana akımdır fakat alternatif ekonomik perspektifler de diğer sosyal bilimlerden yararlanmaktadır. Dersin ilk kısmı araçların ve </w:t>
      </w:r>
      <w:proofErr w:type="gramStart"/>
      <w:r w:rsidRPr="0099174D">
        <w:rPr>
          <w:lang w:val="tr-TR"/>
        </w:rPr>
        <w:t>metodolojilerin</w:t>
      </w:r>
      <w:proofErr w:type="gramEnd"/>
      <w:r w:rsidRPr="0099174D">
        <w:rPr>
          <w:lang w:val="tr-TR"/>
        </w:rPr>
        <w:t xml:space="preserve"> gelişimine odaklanmaktadır. Daha sonra ders, gelişmiş konuların araştırılması hakkında yürütülecektir. Öğrenciler orijinal araştırmalar yapacak ve analitik yeteneklerini geliştirmeye yardımcı bireysel ve grup çalışmaları yapacaklardır.</w:t>
      </w:r>
    </w:p>
    <w:p w:rsidR="005B489F" w:rsidRPr="0099174D" w:rsidRDefault="005B489F" w:rsidP="00C75DF3">
      <w:pPr>
        <w:spacing w:after="150" w:line="300" w:lineRule="atLeast"/>
        <w:rPr>
          <w:rFonts w:ascii="Times New Roman" w:hAnsi="Times New Roman" w:cs="Times New Roman"/>
          <w:b/>
          <w:bCs/>
          <w:sz w:val="24"/>
          <w:szCs w:val="24"/>
          <w:lang w:val="tr-TR"/>
        </w:rPr>
      </w:pPr>
    </w:p>
    <w:p w:rsidR="00C75DF3" w:rsidRPr="0099174D" w:rsidRDefault="00C75DF3" w:rsidP="00C75DF3">
      <w:pPr>
        <w:pStyle w:val="NormalWeb"/>
        <w:shd w:val="clear" w:color="auto" w:fill="B8CCE4" w:themeFill="accent1" w:themeFillTint="66"/>
        <w:spacing w:before="0" w:beforeAutospacing="0" w:after="0" w:afterAutospacing="0"/>
        <w:jc w:val="both"/>
        <w:rPr>
          <w:b/>
          <w:bCs/>
          <w:lang w:val="tr-TR"/>
        </w:rPr>
      </w:pPr>
      <w:r w:rsidRPr="0099174D">
        <w:rPr>
          <w:b/>
          <w:bCs/>
          <w:lang w:val="tr-TR"/>
        </w:rPr>
        <w:t>Perşembe – Doç. Dr. Hasan G</w:t>
      </w:r>
      <w:r w:rsidR="0099174D" w:rsidRPr="0099174D">
        <w:rPr>
          <w:b/>
          <w:bCs/>
          <w:lang w:val="tr-TR"/>
        </w:rPr>
        <w:t>ÜNGÖR</w:t>
      </w:r>
    </w:p>
    <w:p w:rsidR="00C75DF3" w:rsidRPr="0099174D" w:rsidRDefault="00C75DF3" w:rsidP="00C75DF3">
      <w:pPr>
        <w:spacing w:after="0" w:line="240" w:lineRule="auto"/>
        <w:jc w:val="both"/>
        <w:rPr>
          <w:rFonts w:ascii="Times New Roman" w:hAnsi="Times New Roman" w:cs="Times New Roman"/>
          <w:b/>
          <w:bCs/>
          <w:color w:val="1F497D" w:themeColor="text2"/>
          <w:sz w:val="24"/>
          <w:szCs w:val="24"/>
          <w:lang w:val="tr-TR"/>
        </w:rPr>
      </w:pPr>
      <w:r w:rsidRPr="0099174D">
        <w:rPr>
          <w:rFonts w:ascii="Times New Roman" w:hAnsi="Times New Roman" w:cs="Times New Roman"/>
          <w:b/>
          <w:bCs/>
          <w:color w:val="1F497D" w:themeColor="text2"/>
          <w:sz w:val="24"/>
          <w:szCs w:val="24"/>
          <w:lang w:val="tr-TR"/>
        </w:rPr>
        <w:t xml:space="preserve">EKON501      Mikroekonomi         </w:t>
      </w:r>
    </w:p>
    <w:p w:rsidR="00C75DF3" w:rsidRDefault="00C75DF3" w:rsidP="005B489F">
      <w:pPr>
        <w:pStyle w:val="NormalWeb"/>
        <w:shd w:val="clear" w:color="auto" w:fill="FFFFFF"/>
        <w:spacing w:before="0" w:beforeAutospacing="0" w:after="0" w:afterAutospacing="0"/>
        <w:jc w:val="both"/>
        <w:rPr>
          <w:lang w:val="tr-TR"/>
        </w:rPr>
      </w:pPr>
      <w:r w:rsidRPr="0099174D">
        <w:rPr>
          <w:lang w:val="tr-TR"/>
        </w:rPr>
        <w:t>Bu derste genel mikroekonomi çerçevesinde tüketici teorisi, üretim teorisi, maliyet ve piyasa davranışları incelenecektir.</w:t>
      </w:r>
    </w:p>
    <w:p w:rsidR="00F82EF2" w:rsidRPr="0099174D" w:rsidRDefault="00F82EF2" w:rsidP="005B489F">
      <w:pPr>
        <w:pStyle w:val="NormalWeb"/>
        <w:shd w:val="clear" w:color="auto" w:fill="FFFFFF"/>
        <w:spacing w:before="0" w:beforeAutospacing="0" w:after="0" w:afterAutospacing="0"/>
        <w:jc w:val="both"/>
        <w:rPr>
          <w:lang w:val="tr-TR"/>
        </w:rPr>
      </w:pPr>
    </w:p>
    <w:p w:rsidR="00F82EF2" w:rsidRPr="0099174D" w:rsidRDefault="00410EE6" w:rsidP="00F82EF2">
      <w:pPr>
        <w:pStyle w:val="NormalWeb"/>
        <w:shd w:val="clear" w:color="auto" w:fill="B8CCE4" w:themeFill="accent1" w:themeFillTint="66"/>
        <w:spacing w:before="0" w:beforeAutospacing="0" w:after="0" w:afterAutospacing="0"/>
        <w:jc w:val="both"/>
        <w:rPr>
          <w:b/>
          <w:bCs/>
          <w:lang w:val="tr-TR"/>
        </w:rPr>
      </w:pPr>
      <w:r>
        <w:rPr>
          <w:b/>
          <w:bCs/>
          <w:lang w:val="tr-TR"/>
        </w:rPr>
        <w:t>Perşembe – Prof</w:t>
      </w:r>
      <w:r w:rsidR="00F82EF2" w:rsidRPr="0099174D">
        <w:rPr>
          <w:b/>
          <w:bCs/>
          <w:lang w:val="tr-TR"/>
        </w:rPr>
        <w:t>.</w:t>
      </w:r>
      <w:r w:rsidR="00F82EF2">
        <w:rPr>
          <w:b/>
          <w:bCs/>
          <w:lang w:val="tr-TR"/>
        </w:rPr>
        <w:t xml:space="preserve"> </w:t>
      </w:r>
      <w:r w:rsidR="00F82EF2" w:rsidRPr="0099174D">
        <w:rPr>
          <w:b/>
          <w:bCs/>
          <w:lang w:val="tr-TR"/>
        </w:rPr>
        <w:t>Dr. Bilge ÖNEY</w:t>
      </w:r>
    </w:p>
    <w:p w:rsidR="00F82EF2" w:rsidRPr="0099174D" w:rsidRDefault="00F82EF2" w:rsidP="00F82EF2">
      <w:pPr>
        <w:pStyle w:val="NormalWeb"/>
        <w:shd w:val="clear" w:color="auto" w:fill="FFFFFF"/>
        <w:spacing w:before="0" w:beforeAutospacing="0" w:after="0" w:afterAutospacing="0"/>
        <w:rPr>
          <w:b/>
          <w:bCs/>
          <w:color w:val="1F497D" w:themeColor="text2"/>
          <w:lang w:val="tr-TR"/>
        </w:rPr>
      </w:pPr>
      <w:r w:rsidRPr="0099174D">
        <w:rPr>
          <w:b/>
          <w:bCs/>
          <w:color w:val="1F497D" w:themeColor="text2"/>
          <w:lang w:val="tr-TR"/>
        </w:rPr>
        <w:t>BNKA 503     Finansal Piyasalar ve Kurumlar</w:t>
      </w:r>
    </w:p>
    <w:p w:rsidR="00F82EF2" w:rsidRPr="0099174D" w:rsidRDefault="00F82EF2" w:rsidP="00F82EF2">
      <w:pPr>
        <w:jc w:val="both"/>
        <w:rPr>
          <w:rFonts w:ascii="Times New Roman" w:hAnsi="Times New Roman" w:cs="Times New Roman"/>
          <w:sz w:val="24"/>
          <w:szCs w:val="24"/>
          <w:lang w:val="tr-TR"/>
        </w:rPr>
      </w:pPr>
      <w:r w:rsidRPr="0099174D">
        <w:rPr>
          <w:rFonts w:ascii="Times New Roman" w:hAnsi="Times New Roman" w:cs="Times New Roman"/>
          <w:sz w:val="24"/>
          <w:szCs w:val="24"/>
          <w:lang w:val="tr-TR"/>
        </w:rPr>
        <w:t xml:space="preserve">Ders, finansal kurumlar ve piyasaların yapısı, yasal çerçeve, finansal </w:t>
      </w:r>
      <w:proofErr w:type="gramStart"/>
      <w:r w:rsidRPr="0099174D">
        <w:rPr>
          <w:rFonts w:ascii="Times New Roman" w:hAnsi="Times New Roman" w:cs="Times New Roman"/>
          <w:sz w:val="24"/>
          <w:szCs w:val="24"/>
          <w:lang w:val="tr-TR"/>
        </w:rPr>
        <w:t>enstrümanlar</w:t>
      </w:r>
      <w:proofErr w:type="gramEnd"/>
      <w:r w:rsidRPr="0099174D">
        <w:rPr>
          <w:rFonts w:ascii="Times New Roman" w:hAnsi="Times New Roman" w:cs="Times New Roman"/>
          <w:sz w:val="24"/>
          <w:szCs w:val="24"/>
          <w:lang w:val="tr-TR"/>
        </w:rPr>
        <w:t xml:space="preserve"> ve fiyatlandırması, finansal kurumlarda fon kaynakları ve kullanımı, Merkez bankacılığı ve para politikası araçları, bankacılık sistemi ve özel finans kurumları, finansal aracılar, kurumsal yatırımcılar, sosyal güvenlik kurumları, finansal kurumlarda rekabet ve finansal yönetim, finansal piyasalarda bilgi, türev piyasalar, globalleşme ve krizler, uluslararası finansal piyasalar, finansal sistemler gibi konuları içermektedir.</w:t>
      </w:r>
      <w:r w:rsidRPr="0099174D">
        <w:rPr>
          <w:lang w:val="tr-TR"/>
        </w:rPr>
        <w:t> </w:t>
      </w:r>
    </w:p>
    <w:p w:rsidR="00F82EF2" w:rsidRPr="0099174D" w:rsidRDefault="00F82EF2" w:rsidP="00F82EF2">
      <w:pPr>
        <w:pStyle w:val="NormalWeb"/>
        <w:shd w:val="clear" w:color="auto" w:fill="B8CCE4" w:themeFill="accent1" w:themeFillTint="66"/>
        <w:spacing w:before="0" w:beforeAutospacing="0" w:after="0" w:afterAutospacing="0"/>
        <w:jc w:val="both"/>
        <w:rPr>
          <w:b/>
          <w:bCs/>
          <w:lang w:val="tr-TR"/>
        </w:rPr>
      </w:pPr>
      <w:r w:rsidRPr="0099174D">
        <w:rPr>
          <w:b/>
          <w:bCs/>
          <w:lang w:val="tr-TR"/>
        </w:rPr>
        <w:t>Cuma – Dr. Fırat EMİR</w:t>
      </w:r>
    </w:p>
    <w:p w:rsidR="00F82EF2" w:rsidRPr="0099174D" w:rsidRDefault="00F82EF2" w:rsidP="00F82EF2">
      <w:pPr>
        <w:pStyle w:val="NormalWeb"/>
        <w:shd w:val="clear" w:color="auto" w:fill="FFFFFF"/>
        <w:spacing w:before="0" w:beforeAutospacing="0" w:after="0" w:afterAutospacing="0"/>
        <w:rPr>
          <w:b/>
          <w:bCs/>
          <w:color w:val="1F497D" w:themeColor="text2"/>
          <w:lang w:val="tr-TR"/>
        </w:rPr>
      </w:pPr>
      <w:r w:rsidRPr="0099174D">
        <w:rPr>
          <w:b/>
          <w:bCs/>
          <w:color w:val="1F497D" w:themeColor="text2"/>
          <w:lang w:val="tr-TR"/>
        </w:rPr>
        <w:t>YONT 580     Sosyal Bilimlerde Araştırma Teknikleri</w:t>
      </w:r>
    </w:p>
    <w:p w:rsidR="00F82EF2" w:rsidRPr="0099174D" w:rsidRDefault="00F82EF2" w:rsidP="00F82EF2">
      <w:pPr>
        <w:pStyle w:val="NormalWeb"/>
        <w:shd w:val="clear" w:color="auto" w:fill="FFFFFF"/>
        <w:spacing w:before="0" w:beforeAutospacing="0" w:after="0" w:afterAutospacing="0"/>
        <w:jc w:val="both"/>
        <w:rPr>
          <w:lang w:val="tr-TR"/>
        </w:rPr>
      </w:pPr>
      <w:r w:rsidRPr="0099174D">
        <w:rPr>
          <w:lang w:val="tr-TR"/>
        </w:rPr>
        <w:t xml:space="preserve">İşletme yönetiminde karar verme sürecine katkısı olacak temel istatistiksel kavram ve </w:t>
      </w:r>
      <w:proofErr w:type="spellStart"/>
      <w:r w:rsidRPr="0099174D">
        <w:rPr>
          <w:lang w:val="tr-TR"/>
        </w:rPr>
        <w:t>metodların</w:t>
      </w:r>
      <w:proofErr w:type="spellEnd"/>
      <w:r w:rsidRPr="0099174D">
        <w:rPr>
          <w:lang w:val="tr-TR"/>
        </w:rPr>
        <w:t xml:space="preserve"> incelenmesi. Ham veriyi işe yarar bilgi haline getirmeye yarayan </w:t>
      </w:r>
      <w:proofErr w:type="spellStart"/>
      <w:r w:rsidRPr="0099174D">
        <w:rPr>
          <w:lang w:val="tr-TR"/>
        </w:rPr>
        <w:t>betimsel</w:t>
      </w:r>
      <w:proofErr w:type="spellEnd"/>
      <w:r w:rsidRPr="0099174D">
        <w:rPr>
          <w:lang w:val="tr-TR"/>
        </w:rPr>
        <w:t xml:space="preserve"> ve dolaylı araçlara odaklanma. Normal dağılım; parametrik istatistiklerde temel konular; tahmin yürütme, güven aralıkları ve varsayım testleri, uyum testleri, </w:t>
      </w:r>
      <w:proofErr w:type="spellStart"/>
      <w:r w:rsidRPr="0099174D">
        <w:rPr>
          <w:lang w:val="tr-TR"/>
        </w:rPr>
        <w:t>varyans</w:t>
      </w:r>
      <w:proofErr w:type="spellEnd"/>
      <w:r w:rsidRPr="0099174D">
        <w:rPr>
          <w:lang w:val="tr-TR"/>
        </w:rPr>
        <w:t xml:space="preserve"> çözümlemesi, regresyon ve </w:t>
      </w:r>
      <w:proofErr w:type="gramStart"/>
      <w:r w:rsidRPr="0099174D">
        <w:rPr>
          <w:lang w:val="tr-TR"/>
        </w:rPr>
        <w:t>korelasyon</w:t>
      </w:r>
      <w:proofErr w:type="gramEnd"/>
      <w:r w:rsidRPr="0099174D">
        <w:rPr>
          <w:lang w:val="tr-TR"/>
        </w:rPr>
        <w:t xml:space="preserve"> çözümlemesi; zaman serileri çözümlemesi; sayısal tahmin yöntemleri; deneylerin ve veri toplamanın başlangıç tasarımı; güncel istatistik programların kullanımı ile bilgisayar uygulamaları.</w:t>
      </w:r>
    </w:p>
    <w:p w:rsidR="00745046" w:rsidRDefault="00745046" w:rsidP="00745046"/>
    <w:p w:rsidR="006E06FF" w:rsidRPr="00745046" w:rsidRDefault="006E06FF" w:rsidP="00745046"/>
    <w:p w:rsidR="00745046" w:rsidRPr="00745046" w:rsidRDefault="00745046" w:rsidP="00745046"/>
    <w:p w:rsidR="00745046" w:rsidRPr="00745046" w:rsidRDefault="00745046" w:rsidP="00745046">
      <w:pPr>
        <w:pStyle w:val="NormalWeb"/>
        <w:shd w:val="clear" w:color="auto" w:fill="B8CCE4" w:themeFill="accent1" w:themeFillTint="66"/>
        <w:spacing w:before="0" w:beforeAutospacing="0" w:after="0" w:afterAutospacing="0"/>
        <w:jc w:val="center"/>
        <w:rPr>
          <w:b/>
          <w:bCs/>
          <w:lang w:val="tr-TR"/>
        </w:rPr>
      </w:pPr>
      <w:r>
        <w:rPr>
          <w:b/>
          <w:bCs/>
          <w:lang w:val="tr-TR"/>
        </w:rPr>
        <w:t>GÜZ 2019-2020 DERS PROGRAMI</w:t>
      </w:r>
    </w:p>
    <w:tbl>
      <w:tblPr>
        <w:tblStyle w:val="TableGrid"/>
        <w:tblW w:w="9606" w:type="dxa"/>
        <w:tblLook w:val="04A0" w:firstRow="1" w:lastRow="0" w:firstColumn="1" w:lastColumn="0" w:noHBand="0" w:noVBand="1"/>
      </w:tblPr>
      <w:tblGrid>
        <w:gridCol w:w="1587"/>
        <w:gridCol w:w="1782"/>
        <w:gridCol w:w="1842"/>
        <w:gridCol w:w="2268"/>
        <w:gridCol w:w="2127"/>
      </w:tblGrid>
      <w:tr w:rsidR="00745046" w:rsidTr="00745046">
        <w:trPr>
          <w:trHeight w:val="454"/>
        </w:trPr>
        <w:tc>
          <w:tcPr>
            <w:tcW w:w="1587" w:type="dxa"/>
          </w:tcPr>
          <w:p w:rsidR="00745046" w:rsidRPr="00D95D4B" w:rsidRDefault="00745046" w:rsidP="00745046">
            <w:pPr>
              <w:rPr>
                <w:rFonts w:ascii="Times New Roman" w:hAnsi="Times New Roman" w:cs="Times New Roman"/>
                <w:b/>
                <w:sz w:val="24"/>
                <w:szCs w:val="24"/>
              </w:rPr>
            </w:pPr>
            <w:proofErr w:type="spellStart"/>
            <w:r w:rsidRPr="00D95D4B">
              <w:rPr>
                <w:rFonts w:ascii="Times New Roman" w:hAnsi="Times New Roman" w:cs="Times New Roman"/>
                <w:b/>
                <w:sz w:val="24"/>
                <w:szCs w:val="24"/>
              </w:rPr>
              <w:t>Pazartesi</w:t>
            </w:r>
            <w:proofErr w:type="spellEnd"/>
          </w:p>
        </w:tc>
        <w:tc>
          <w:tcPr>
            <w:tcW w:w="1782" w:type="dxa"/>
          </w:tcPr>
          <w:p w:rsidR="00745046" w:rsidRPr="00D95D4B" w:rsidRDefault="00745046" w:rsidP="00745046">
            <w:pPr>
              <w:rPr>
                <w:rFonts w:ascii="Times New Roman" w:hAnsi="Times New Roman" w:cs="Times New Roman"/>
                <w:b/>
                <w:sz w:val="24"/>
                <w:szCs w:val="24"/>
              </w:rPr>
            </w:pPr>
            <w:proofErr w:type="spellStart"/>
            <w:r w:rsidRPr="00D95D4B">
              <w:rPr>
                <w:rFonts w:ascii="Times New Roman" w:hAnsi="Times New Roman" w:cs="Times New Roman"/>
                <w:b/>
                <w:sz w:val="24"/>
                <w:szCs w:val="24"/>
              </w:rPr>
              <w:t>Salı</w:t>
            </w:r>
            <w:proofErr w:type="spellEnd"/>
          </w:p>
        </w:tc>
        <w:tc>
          <w:tcPr>
            <w:tcW w:w="1842" w:type="dxa"/>
          </w:tcPr>
          <w:p w:rsidR="00745046" w:rsidRPr="00D95D4B" w:rsidRDefault="00745046" w:rsidP="00745046">
            <w:pPr>
              <w:rPr>
                <w:rFonts w:ascii="Times New Roman" w:hAnsi="Times New Roman" w:cs="Times New Roman"/>
                <w:b/>
                <w:sz w:val="24"/>
                <w:szCs w:val="24"/>
              </w:rPr>
            </w:pPr>
            <w:proofErr w:type="spellStart"/>
            <w:r w:rsidRPr="00D95D4B">
              <w:rPr>
                <w:rFonts w:ascii="Times New Roman" w:hAnsi="Times New Roman" w:cs="Times New Roman"/>
                <w:b/>
                <w:sz w:val="24"/>
                <w:szCs w:val="24"/>
              </w:rPr>
              <w:t>Çarşamba</w:t>
            </w:r>
            <w:proofErr w:type="spellEnd"/>
          </w:p>
        </w:tc>
        <w:tc>
          <w:tcPr>
            <w:tcW w:w="2268" w:type="dxa"/>
          </w:tcPr>
          <w:p w:rsidR="00745046" w:rsidRPr="00D95D4B" w:rsidRDefault="00745046" w:rsidP="00745046">
            <w:pPr>
              <w:rPr>
                <w:rFonts w:ascii="Times New Roman" w:hAnsi="Times New Roman" w:cs="Times New Roman"/>
                <w:b/>
                <w:sz w:val="24"/>
                <w:szCs w:val="24"/>
              </w:rPr>
            </w:pPr>
            <w:proofErr w:type="spellStart"/>
            <w:r w:rsidRPr="00D95D4B">
              <w:rPr>
                <w:rFonts w:ascii="Times New Roman" w:hAnsi="Times New Roman" w:cs="Times New Roman"/>
                <w:b/>
                <w:sz w:val="24"/>
                <w:szCs w:val="24"/>
              </w:rPr>
              <w:t>Perşembe</w:t>
            </w:r>
            <w:proofErr w:type="spellEnd"/>
          </w:p>
        </w:tc>
        <w:tc>
          <w:tcPr>
            <w:tcW w:w="2127" w:type="dxa"/>
          </w:tcPr>
          <w:p w:rsidR="00745046" w:rsidRPr="00D95D4B" w:rsidRDefault="00745046" w:rsidP="00745046">
            <w:pPr>
              <w:rPr>
                <w:rFonts w:ascii="Times New Roman" w:hAnsi="Times New Roman" w:cs="Times New Roman"/>
                <w:b/>
                <w:sz w:val="24"/>
                <w:szCs w:val="24"/>
              </w:rPr>
            </w:pPr>
            <w:proofErr w:type="spellStart"/>
            <w:r w:rsidRPr="00D95D4B">
              <w:rPr>
                <w:rFonts w:ascii="Times New Roman" w:hAnsi="Times New Roman" w:cs="Times New Roman"/>
                <w:b/>
                <w:sz w:val="24"/>
                <w:szCs w:val="24"/>
              </w:rPr>
              <w:t>Cuma</w:t>
            </w:r>
            <w:proofErr w:type="spellEnd"/>
          </w:p>
        </w:tc>
      </w:tr>
      <w:tr w:rsidR="00745046" w:rsidTr="00745046">
        <w:trPr>
          <w:trHeight w:val="567"/>
        </w:trPr>
        <w:tc>
          <w:tcPr>
            <w:tcW w:w="1587" w:type="dxa"/>
          </w:tcPr>
          <w:p w:rsidR="00745046" w:rsidRDefault="00745046" w:rsidP="00745046">
            <w:pPr>
              <w:rPr>
                <w:rFonts w:ascii="Times New Roman" w:hAnsi="Times New Roman" w:cs="Times New Roman"/>
                <w:sz w:val="24"/>
                <w:szCs w:val="24"/>
              </w:rPr>
            </w:pPr>
            <w:r w:rsidRPr="00D95D4B">
              <w:rPr>
                <w:rFonts w:ascii="Times New Roman" w:hAnsi="Times New Roman" w:cs="Times New Roman"/>
                <w:sz w:val="24"/>
                <w:szCs w:val="24"/>
              </w:rPr>
              <w:t>BNKA502</w:t>
            </w:r>
          </w:p>
          <w:p w:rsidR="003614EA" w:rsidRDefault="003614EA" w:rsidP="00745046">
            <w:pPr>
              <w:rPr>
                <w:rFonts w:ascii="Times New Roman" w:hAnsi="Times New Roman" w:cs="Times New Roman"/>
                <w:sz w:val="24"/>
                <w:szCs w:val="24"/>
              </w:rPr>
            </w:pPr>
          </w:p>
          <w:p w:rsidR="003614EA" w:rsidRPr="00D95D4B" w:rsidRDefault="003614EA" w:rsidP="00745046">
            <w:pPr>
              <w:rPr>
                <w:rFonts w:ascii="Times New Roman" w:hAnsi="Times New Roman" w:cs="Times New Roman"/>
                <w:sz w:val="24"/>
                <w:szCs w:val="24"/>
              </w:rPr>
            </w:pPr>
          </w:p>
        </w:tc>
        <w:tc>
          <w:tcPr>
            <w:tcW w:w="1782" w:type="dxa"/>
          </w:tcPr>
          <w:p w:rsidR="00745046" w:rsidRPr="00D95D4B" w:rsidRDefault="00745046" w:rsidP="00745046">
            <w:pPr>
              <w:rPr>
                <w:rFonts w:ascii="Times New Roman" w:hAnsi="Times New Roman" w:cs="Times New Roman"/>
                <w:sz w:val="24"/>
                <w:szCs w:val="24"/>
              </w:rPr>
            </w:pPr>
            <w:r w:rsidRPr="00D95D4B">
              <w:rPr>
                <w:rFonts w:ascii="Times New Roman" w:hAnsi="Times New Roman" w:cs="Times New Roman"/>
                <w:sz w:val="24"/>
                <w:szCs w:val="24"/>
              </w:rPr>
              <w:t>YONT524</w:t>
            </w:r>
          </w:p>
        </w:tc>
        <w:tc>
          <w:tcPr>
            <w:tcW w:w="1842" w:type="dxa"/>
          </w:tcPr>
          <w:p w:rsidR="00745046" w:rsidRPr="00D95D4B" w:rsidRDefault="00FE6C1E" w:rsidP="00745046">
            <w:pPr>
              <w:rPr>
                <w:rFonts w:ascii="Times New Roman" w:hAnsi="Times New Roman" w:cs="Times New Roman"/>
                <w:sz w:val="24"/>
                <w:szCs w:val="24"/>
              </w:rPr>
            </w:pPr>
            <w:r w:rsidRPr="00FE6C1E">
              <w:rPr>
                <w:rFonts w:ascii="Times New Roman" w:hAnsi="Times New Roman" w:cs="Times New Roman"/>
                <w:sz w:val="24"/>
                <w:szCs w:val="24"/>
              </w:rPr>
              <w:t>EKON507</w:t>
            </w:r>
          </w:p>
        </w:tc>
        <w:tc>
          <w:tcPr>
            <w:tcW w:w="2268" w:type="dxa"/>
          </w:tcPr>
          <w:p w:rsidR="00745046" w:rsidRPr="00D95D4B" w:rsidRDefault="00745046" w:rsidP="00745046">
            <w:pPr>
              <w:rPr>
                <w:rFonts w:ascii="Times New Roman" w:hAnsi="Times New Roman" w:cs="Times New Roman"/>
                <w:sz w:val="24"/>
                <w:szCs w:val="24"/>
              </w:rPr>
            </w:pPr>
            <w:r w:rsidRPr="00D95D4B">
              <w:rPr>
                <w:rFonts w:ascii="Times New Roman" w:hAnsi="Times New Roman" w:cs="Times New Roman"/>
                <w:sz w:val="24"/>
                <w:szCs w:val="24"/>
              </w:rPr>
              <w:t>EKON501</w:t>
            </w:r>
          </w:p>
        </w:tc>
        <w:tc>
          <w:tcPr>
            <w:tcW w:w="2127" w:type="dxa"/>
          </w:tcPr>
          <w:p w:rsidR="00745046" w:rsidRPr="00D95D4B" w:rsidRDefault="00745046" w:rsidP="00745046">
            <w:pPr>
              <w:rPr>
                <w:rFonts w:ascii="Times New Roman" w:hAnsi="Times New Roman" w:cs="Times New Roman"/>
                <w:sz w:val="24"/>
                <w:szCs w:val="24"/>
              </w:rPr>
            </w:pPr>
            <w:r w:rsidRPr="00D95D4B">
              <w:rPr>
                <w:rFonts w:ascii="Times New Roman" w:hAnsi="Times New Roman" w:cs="Times New Roman"/>
                <w:sz w:val="24"/>
                <w:szCs w:val="24"/>
              </w:rPr>
              <w:t>YONT580</w:t>
            </w:r>
          </w:p>
        </w:tc>
      </w:tr>
      <w:tr w:rsidR="00745046" w:rsidTr="00745046">
        <w:trPr>
          <w:trHeight w:val="510"/>
        </w:trPr>
        <w:tc>
          <w:tcPr>
            <w:tcW w:w="1587" w:type="dxa"/>
          </w:tcPr>
          <w:p w:rsidR="003614EA" w:rsidRDefault="003614EA" w:rsidP="00745046">
            <w:pPr>
              <w:rPr>
                <w:rFonts w:ascii="Times New Roman" w:hAnsi="Times New Roman" w:cs="Times New Roman"/>
                <w:sz w:val="24"/>
                <w:szCs w:val="24"/>
              </w:rPr>
            </w:pPr>
            <w:bookmarkStart w:id="0" w:name="_GoBack"/>
            <w:bookmarkEnd w:id="0"/>
          </w:p>
          <w:p w:rsidR="003614EA" w:rsidRPr="00D95D4B" w:rsidRDefault="003614EA" w:rsidP="00745046">
            <w:pPr>
              <w:rPr>
                <w:rFonts w:ascii="Times New Roman" w:hAnsi="Times New Roman" w:cs="Times New Roman"/>
                <w:sz w:val="24"/>
                <w:szCs w:val="24"/>
              </w:rPr>
            </w:pPr>
          </w:p>
        </w:tc>
        <w:tc>
          <w:tcPr>
            <w:tcW w:w="1782" w:type="dxa"/>
          </w:tcPr>
          <w:p w:rsidR="00745046" w:rsidRPr="00D95D4B" w:rsidRDefault="00745046" w:rsidP="00745046">
            <w:pPr>
              <w:rPr>
                <w:rFonts w:ascii="Times New Roman" w:hAnsi="Times New Roman" w:cs="Times New Roman"/>
                <w:sz w:val="24"/>
                <w:szCs w:val="24"/>
              </w:rPr>
            </w:pPr>
            <w:r w:rsidRPr="00D95D4B">
              <w:rPr>
                <w:rFonts w:ascii="Times New Roman" w:hAnsi="Times New Roman" w:cs="Times New Roman"/>
                <w:sz w:val="24"/>
                <w:szCs w:val="24"/>
              </w:rPr>
              <w:t>FINT521</w:t>
            </w:r>
          </w:p>
        </w:tc>
        <w:tc>
          <w:tcPr>
            <w:tcW w:w="1842" w:type="dxa"/>
          </w:tcPr>
          <w:p w:rsidR="00745046" w:rsidRPr="00D95D4B" w:rsidRDefault="00745046" w:rsidP="00745046">
            <w:pPr>
              <w:rPr>
                <w:rFonts w:ascii="Times New Roman" w:hAnsi="Times New Roman" w:cs="Times New Roman"/>
                <w:sz w:val="24"/>
                <w:szCs w:val="24"/>
              </w:rPr>
            </w:pPr>
          </w:p>
        </w:tc>
        <w:tc>
          <w:tcPr>
            <w:tcW w:w="2268" w:type="dxa"/>
          </w:tcPr>
          <w:p w:rsidR="00745046" w:rsidRPr="00D95D4B" w:rsidRDefault="00745046" w:rsidP="00745046">
            <w:pPr>
              <w:rPr>
                <w:rFonts w:ascii="Times New Roman" w:hAnsi="Times New Roman" w:cs="Times New Roman"/>
                <w:sz w:val="24"/>
                <w:szCs w:val="24"/>
              </w:rPr>
            </w:pPr>
            <w:r w:rsidRPr="00D95D4B">
              <w:rPr>
                <w:rFonts w:ascii="Times New Roman" w:hAnsi="Times New Roman" w:cs="Times New Roman"/>
                <w:sz w:val="24"/>
                <w:szCs w:val="24"/>
              </w:rPr>
              <w:t>BNKA503</w:t>
            </w:r>
          </w:p>
        </w:tc>
        <w:tc>
          <w:tcPr>
            <w:tcW w:w="2127" w:type="dxa"/>
          </w:tcPr>
          <w:p w:rsidR="00745046" w:rsidRPr="00D95D4B" w:rsidRDefault="00745046" w:rsidP="00745046">
            <w:pPr>
              <w:rPr>
                <w:rFonts w:ascii="Times New Roman" w:hAnsi="Times New Roman" w:cs="Times New Roman"/>
                <w:sz w:val="24"/>
                <w:szCs w:val="24"/>
              </w:rPr>
            </w:pPr>
          </w:p>
        </w:tc>
      </w:tr>
      <w:tr w:rsidR="00745046" w:rsidTr="00745046">
        <w:trPr>
          <w:trHeight w:val="624"/>
        </w:trPr>
        <w:tc>
          <w:tcPr>
            <w:tcW w:w="1587" w:type="dxa"/>
          </w:tcPr>
          <w:p w:rsidR="00745046" w:rsidRPr="00D95D4B" w:rsidRDefault="00745046" w:rsidP="00745046">
            <w:pPr>
              <w:rPr>
                <w:rFonts w:ascii="Times New Roman" w:hAnsi="Times New Roman" w:cs="Times New Roman"/>
                <w:sz w:val="24"/>
                <w:szCs w:val="24"/>
              </w:rPr>
            </w:pPr>
            <w:r w:rsidRPr="00D95D4B">
              <w:rPr>
                <w:rFonts w:ascii="Times New Roman" w:hAnsi="Times New Roman" w:cs="Times New Roman"/>
                <w:sz w:val="24"/>
                <w:szCs w:val="24"/>
              </w:rPr>
              <w:t>TOCE518</w:t>
            </w:r>
          </w:p>
        </w:tc>
        <w:tc>
          <w:tcPr>
            <w:tcW w:w="1782" w:type="dxa"/>
          </w:tcPr>
          <w:p w:rsidR="00745046" w:rsidRPr="00D95D4B" w:rsidRDefault="00745046" w:rsidP="00745046">
            <w:pPr>
              <w:rPr>
                <w:rFonts w:ascii="Times New Roman" w:hAnsi="Times New Roman" w:cs="Times New Roman"/>
                <w:sz w:val="24"/>
                <w:szCs w:val="24"/>
              </w:rPr>
            </w:pPr>
            <w:r w:rsidRPr="00D95D4B">
              <w:rPr>
                <w:rFonts w:ascii="Times New Roman" w:hAnsi="Times New Roman" w:cs="Times New Roman"/>
                <w:sz w:val="24"/>
                <w:szCs w:val="24"/>
              </w:rPr>
              <w:t>TOCE501</w:t>
            </w:r>
          </w:p>
        </w:tc>
        <w:tc>
          <w:tcPr>
            <w:tcW w:w="1842" w:type="dxa"/>
          </w:tcPr>
          <w:p w:rsidR="00745046" w:rsidRPr="00D95D4B" w:rsidRDefault="00745046" w:rsidP="00745046">
            <w:pPr>
              <w:rPr>
                <w:rFonts w:ascii="Times New Roman" w:hAnsi="Times New Roman" w:cs="Times New Roman"/>
                <w:sz w:val="24"/>
                <w:szCs w:val="24"/>
              </w:rPr>
            </w:pPr>
          </w:p>
        </w:tc>
        <w:tc>
          <w:tcPr>
            <w:tcW w:w="2268" w:type="dxa"/>
          </w:tcPr>
          <w:p w:rsidR="00745046" w:rsidRPr="00D95D4B" w:rsidRDefault="00745046" w:rsidP="00745046">
            <w:pPr>
              <w:rPr>
                <w:rFonts w:ascii="Times New Roman" w:hAnsi="Times New Roman" w:cs="Times New Roman"/>
                <w:sz w:val="24"/>
                <w:szCs w:val="24"/>
              </w:rPr>
            </w:pPr>
            <w:r w:rsidRPr="00D95D4B">
              <w:rPr>
                <w:rFonts w:ascii="Times New Roman" w:hAnsi="Times New Roman" w:cs="Times New Roman"/>
                <w:sz w:val="24"/>
                <w:szCs w:val="24"/>
              </w:rPr>
              <w:t>TOCE517</w:t>
            </w:r>
          </w:p>
        </w:tc>
        <w:tc>
          <w:tcPr>
            <w:tcW w:w="2127" w:type="dxa"/>
          </w:tcPr>
          <w:p w:rsidR="00745046" w:rsidRPr="00D95D4B" w:rsidRDefault="00745046" w:rsidP="00745046">
            <w:pPr>
              <w:rPr>
                <w:rFonts w:ascii="Times New Roman" w:hAnsi="Times New Roman" w:cs="Times New Roman"/>
                <w:sz w:val="24"/>
                <w:szCs w:val="24"/>
              </w:rPr>
            </w:pPr>
          </w:p>
        </w:tc>
      </w:tr>
    </w:tbl>
    <w:p w:rsidR="00751AE6" w:rsidRPr="00745046" w:rsidRDefault="00751AE6" w:rsidP="00745046"/>
    <w:sectPr w:rsidR="00751AE6" w:rsidRPr="00745046" w:rsidSect="00457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F3"/>
    <w:rsid w:val="00034352"/>
    <w:rsid w:val="001B5E3E"/>
    <w:rsid w:val="001C5F65"/>
    <w:rsid w:val="002160CB"/>
    <w:rsid w:val="002B7813"/>
    <w:rsid w:val="003614EA"/>
    <w:rsid w:val="00410EE6"/>
    <w:rsid w:val="00457DAB"/>
    <w:rsid w:val="004D078D"/>
    <w:rsid w:val="004E7D26"/>
    <w:rsid w:val="005620DF"/>
    <w:rsid w:val="005B489F"/>
    <w:rsid w:val="00621C0C"/>
    <w:rsid w:val="00687056"/>
    <w:rsid w:val="006E06FF"/>
    <w:rsid w:val="006E0EF8"/>
    <w:rsid w:val="006E77AC"/>
    <w:rsid w:val="00745046"/>
    <w:rsid w:val="00751AE6"/>
    <w:rsid w:val="007B404C"/>
    <w:rsid w:val="0083745C"/>
    <w:rsid w:val="008D18B4"/>
    <w:rsid w:val="0099174D"/>
    <w:rsid w:val="00AD6579"/>
    <w:rsid w:val="00C01A39"/>
    <w:rsid w:val="00C44723"/>
    <w:rsid w:val="00C75DF3"/>
    <w:rsid w:val="00D95D4B"/>
    <w:rsid w:val="00DA3917"/>
    <w:rsid w:val="00DB46C6"/>
    <w:rsid w:val="00DF439F"/>
    <w:rsid w:val="00EC5817"/>
    <w:rsid w:val="00F82EF2"/>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DF3"/>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C75DF3"/>
    <w:pPr>
      <w:spacing w:after="0" w:line="240" w:lineRule="auto"/>
    </w:pPr>
    <w:rPr>
      <w:rFonts w:ascii="Times New Roman" w:hAnsi="Times New Roman" w:cs="Times New Roman"/>
      <w:sz w:val="24"/>
      <w:szCs w:val="24"/>
    </w:rPr>
  </w:style>
  <w:style w:type="paragraph" w:customStyle="1" w:styleId="xmsoplaintext">
    <w:name w:val="x_msoplaintext"/>
    <w:basedOn w:val="Normal"/>
    <w:rsid w:val="00C75DF3"/>
    <w:pPr>
      <w:spacing w:after="0" w:line="240" w:lineRule="auto"/>
    </w:pPr>
    <w:rPr>
      <w:rFonts w:ascii="Times New Roman" w:hAnsi="Times New Roman" w:cs="Times New Roman"/>
      <w:sz w:val="24"/>
      <w:szCs w:val="24"/>
    </w:rPr>
  </w:style>
  <w:style w:type="table" w:styleId="TableGrid">
    <w:name w:val="Table Grid"/>
    <w:basedOn w:val="TableNormal"/>
    <w:uiPriority w:val="59"/>
    <w:rsid w:val="00745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DF3"/>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C75DF3"/>
    <w:pPr>
      <w:spacing w:after="0" w:line="240" w:lineRule="auto"/>
    </w:pPr>
    <w:rPr>
      <w:rFonts w:ascii="Times New Roman" w:hAnsi="Times New Roman" w:cs="Times New Roman"/>
      <w:sz w:val="24"/>
      <w:szCs w:val="24"/>
    </w:rPr>
  </w:style>
  <w:style w:type="paragraph" w:customStyle="1" w:styleId="xmsoplaintext">
    <w:name w:val="x_msoplaintext"/>
    <w:basedOn w:val="Normal"/>
    <w:rsid w:val="00C75DF3"/>
    <w:pPr>
      <w:spacing w:after="0" w:line="240" w:lineRule="auto"/>
    </w:pPr>
    <w:rPr>
      <w:rFonts w:ascii="Times New Roman" w:hAnsi="Times New Roman" w:cs="Times New Roman"/>
      <w:sz w:val="24"/>
      <w:szCs w:val="24"/>
    </w:rPr>
  </w:style>
  <w:style w:type="table" w:styleId="TableGrid">
    <w:name w:val="Table Grid"/>
    <w:basedOn w:val="TableNormal"/>
    <w:uiPriority w:val="59"/>
    <w:rsid w:val="00745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4376">
      <w:bodyDiv w:val="1"/>
      <w:marLeft w:val="0"/>
      <w:marRight w:val="0"/>
      <w:marTop w:val="0"/>
      <w:marBottom w:val="0"/>
      <w:divBdr>
        <w:top w:val="none" w:sz="0" w:space="0" w:color="auto"/>
        <w:left w:val="none" w:sz="0" w:space="0" w:color="auto"/>
        <w:bottom w:val="none" w:sz="0" w:space="0" w:color="auto"/>
        <w:right w:val="none" w:sz="0" w:space="0" w:color="auto"/>
      </w:divBdr>
    </w:div>
    <w:div w:id="17905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AD8D7A994784FAD96DA82FE34DAF2" ma:contentTypeVersion="1" ma:contentTypeDescription="Create a new document." ma:contentTypeScope="" ma:versionID="f9c1143b13c6f09d2d1a5e007cb34f5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A0FE4-F2C2-4022-8B3D-5637D60F1953}"/>
</file>

<file path=customXml/itemProps2.xml><?xml version="1.0" encoding="utf-8"?>
<ds:datastoreItem xmlns:ds="http://schemas.openxmlformats.org/officeDocument/2006/customXml" ds:itemID="{47B63D9F-77A9-4066-86B7-0AB7B587E3ED}"/>
</file>

<file path=customXml/itemProps3.xml><?xml version="1.0" encoding="utf-8"?>
<ds:datastoreItem xmlns:ds="http://schemas.openxmlformats.org/officeDocument/2006/customXml" ds:itemID="{47D8AF8D-CFEB-4C5E-9A12-D02DC71FDBC0}"/>
</file>

<file path=docProps/app.xml><?xml version="1.0" encoding="utf-8"?>
<Properties xmlns="http://schemas.openxmlformats.org/officeDocument/2006/extended-properties" xmlns:vt="http://schemas.openxmlformats.org/officeDocument/2006/docPropsVTypes">
  <Template>Normal</Template>
  <TotalTime>12</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FbeBank</dc:creator>
  <cp:lastModifiedBy>user1</cp:lastModifiedBy>
  <cp:revision>10</cp:revision>
  <dcterms:created xsi:type="dcterms:W3CDTF">2019-09-11T06:48:00Z</dcterms:created>
  <dcterms:modified xsi:type="dcterms:W3CDTF">2019-10-02T05:18:00Z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0x010100FC3AD8D7A994784FAD96DA82FE34DAF2</vt:lpwstr>
  </property>
</Properties>
</file>